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CFE" w:rsidRDefault="00C65CFE" w:rsidP="00913E05"/>
    <w:p w:rsidR="00C65CFE" w:rsidRDefault="00C65CFE" w:rsidP="00713815">
      <w:pPr>
        <w:jc w:val="center"/>
      </w:pPr>
      <w:r>
        <w:rPr>
          <w:noProof/>
        </w:rPr>
        <w:drawing>
          <wp:inline distT="0" distB="0" distL="0" distR="0" wp14:anchorId="7146AC57" wp14:editId="3F4E679D">
            <wp:extent cx="5330757" cy="2937754"/>
            <wp:effectExtent l="0" t="0" r="3810" b="0"/>
            <wp:docPr id="7" name="グラフ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bookmarkStart w:id="0" w:name="_GoBack"/>
      <w:bookmarkEnd w:id="0"/>
    </w:p>
    <w:p w:rsidR="00C65CFE" w:rsidRDefault="00C65CFE" w:rsidP="00713815">
      <w:pPr>
        <w:jc w:val="center"/>
      </w:pPr>
      <w:r>
        <w:rPr>
          <w:noProof/>
        </w:rPr>
        <w:drawing>
          <wp:inline distT="0" distB="0" distL="0" distR="0" wp14:anchorId="3E04E770" wp14:editId="0515DD0E">
            <wp:extent cx="5347606" cy="3061608"/>
            <wp:effectExtent l="0" t="0" r="5715" b="5715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65CFE" w:rsidRDefault="00C65CFE" w:rsidP="00713815">
      <w:pPr>
        <w:jc w:val="center"/>
      </w:pPr>
      <w:r>
        <w:rPr>
          <w:noProof/>
        </w:rPr>
        <w:drawing>
          <wp:inline distT="0" distB="0" distL="0" distR="0" wp14:anchorId="62CF1304" wp14:editId="15C2C635">
            <wp:extent cx="5252356" cy="3143249"/>
            <wp:effectExtent l="0" t="0" r="5715" b="635"/>
            <wp:docPr id="8" name="グラフ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sectPr w:rsidR="00C65CFE" w:rsidSect="00A979C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5C1" w:rsidRDefault="00E315C1" w:rsidP="00BE7113">
      <w:r>
        <w:separator/>
      </w:r>
    </w:p>
  </w:endnote>
  <w:endnote w:type="continuationSeparator" w:id="0">
    <w:p w:rsidR="00E315C1" w:rsidRDefault="00E315C1" w:rsidP="00BE7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5C1" w:rsidRDefault="00E315C1" w:rsidP="00BE7113">
      <w:r>
        <w:separator/>
      </w:r>
    </w:p>
  </w:footnote>
  <w:footnote w:type="continuationSeparator" w:id="0">
    <w:p w:rsidR="00E315C1" w:rsidRDefault="00E315C1" w:rsidP="00BE71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9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815"/>
    <w:rsid w:val="00016CD7"/>
    <w:rsid w:val="00026A60"/>
    <w:rsid w:val="00030804"/>
    <w:rsid w:val="0003161F"/>
    <w:rsid w:val="00032FB9"/>
    <w:rsid w:val="000453CB"/>
    <w:rsid w:val="0005109E"/>
    <w:rsid w:val="000529C5"/>
    <w:rsid w:val="000602D0"/>
    <w:rsid w:val="0006689D"/>
    <w:rsid w:val="00067BE0"/>
    <w:rsid w:val="00072086"/>
    <w:rsid w:val="00076F6C"/>
    <w:rsid w:val="000A3B76"/>
    <w:rsid w:val="000C2661"/>
    <w:rsid w:val="000C459D"/>
    <w:rsid w:val="000C683B"/>
    <w:rsid w:val="000D0D47"/>
    <w:rsid w:val="000D419F"/>
    <w:rsid w:val="000D6357"/>
    <w:rsid w:val="000E0CED"/>
    <w:rsid w:val="000F3E0B"/>
    <w:rsid w:val="000F7FDC"/>
    <w:rsid w:val="001167DB"/>
    <w:rsid w:val="00133BC1"/>
    <w:rsid w:val="00137882"/>
    <w:rsid w:val="00153404"/>
    <w:rsid w:val="00157C97"/>
    <w:rsid w:val="00161D05"/>
    <w:rsid w:val="00173D92"/>
    <w:rsid w:val="001749EB"/>
    <w:rsid w:val="001810E7"/>
    <w:rsid w:val="00186776"/>
    <w:rsid w:val="00191EE3"/>
    <w:rsid w:val="00193789"/>
    <w:rsid w:val="00194284"/>
    <w:rsid w:val="001A00CE"/>
    <w:rsid w:val="001B2219"/>
    <w:rsid w:val="001B676B"/>
    <w:rsid w:val="001C5D87"/>
    <w:rsid w:val="001D2AB8"/>
    <w:rsid w:val="001E7457"/>
    <w:rsid w:val="002021A0"/>
    <w:rsid w:val="00203958"/>
    <w:rsid w:val="00222A37"/>
    <w:rsid w:val="0022352C"/>
    <w:rsid w:val="00236B32"/>
    <w:rsid w:val="002710DA"/>
    <w:rsid w:val="002715B1"/>
    <w:rsid w:val="00276A24"/>
    <w:rsid w:val="00282A7E"/>
    <w:rsid w:val="0028726A"/>
    <w:rsid w:val="002A6043"/>
    <w:rsid w:val="002C159D"/>
    <w:rsid w:val="002C5D08"/>
    <w:rsid w:val="002D679E"/>
    <w:rsid w:val="002D799D"/>
    <w:rsid w:val="002E0546"/>
    <w:rsid w:val="00310EE2"/>
    <w:rsid w:val="003123E6"/>
    <w:rsid w:val="00313245"/>
    <w:rsid w:val="00313CE8"/>
    <w:rsid w:val="00321422"/>
    <w:rsid w:val="00331268"/>
    <w:rsid w:val="003326AA"/>
    <w:rsid w:val="0033565A"/>
    <w:rsid w:val="00356419"/>
    <w:rsid w:val="00380EEB"/>
    <w:rsid w:val="003A05DA"/>
    <w:rsid w:val="003A138A"/>
    <w:rsid w:val="003B79C1"/>
    <w:rsid w:val="003C0D24"/>
    <w:rsid w:val="003C7681"/>
    <w:rsid w:val="003C7ED7"/>
    <w:rsid w:val="003D08E4"/>
    <w:rsid w:val="003D2ECC"/>
    <w:rsid w:val="003D34D0"/>
    <w:rsid w:val="003F1582"/>
    <w:rsid w:val="003F369A"/>
    <w:rsid w:val="00403D96"/>
    <w:rsid w:val="0041065B"/>
    <w:rsid w:val="00414E25"/>
    <w:rsid w:val="00415F38"/>
    <w:rsid w:val="00421E85"/>
    <w:rsid w:val="00434E93"/>
    <w:rsid w:val="00436D9A"/>
    <w:rsid w:val="00440F95"/>
    <w:rsid w:val="00444CB4"/>
    <w:rsid w:val="00453825"/>
    <w:rsid w:val="004570FC"/>
    <w:rsid w:val="0046187D"/>
    <w:rsid w:val="004639B2"/>
    <w:rsid w:val="00466993"/>
    <w:rsid w:val="00481561"/>
    <w:rsid w:val="0048461B"/>
    <w:rsid w:val="004871F0"/>
    <w:rsid w:val="00490650"/>
    <w:rsid w:val="00496229"/>
    <w:rsid w:val="004A3AB6"/>
    <w:rsid w:val="004B2CB6"/>
    <w:rsid w:val="004C7489"/>
    <w:rsid w:val="004C77ED"/>
    <w:rsid w:val="004D667E"/>
    <w:rsid w:val="004E4FED"/>
    <w:rsid w:val="0051269A"/>
    <w:rsid w:val="00524886"/>
    <w:rsid w:val="0053114B"/>
    <w:rsid w:val="005324FC"/>
    <w:rsid w:val="00540353"/>
    <w:rsid w:val="005526C7"/>
    <w:rsid w:val="0056254C"/>
    <w:rsid w:val="00563D49"/>
    <w:rsid w:val="00594BD8"/>
    <w:rsid w:val="005D3026"/>
    <w:rsid w:val="005D5B02"/>
    <w:rsid w:val="005D662B"/>
    <w:rsid w:val="005E0768"/>
    <w:rsid w:val="005E081B"/>
    <w:rsid w:val="006071FA"/>
    <w:rsid w:val="00615A05"/>
    <w:rsid w:val="006258B2"/>
    <w:rsid w:val="006339BD"/>
    <w:rsid w:val="00641E90"/>
    <w:rsid w:val="00645934"/>
    <w:rsid w:val="006473BB"/>
    <w:rsid w:val="0064747F"/>
    <w:rsid w:val="00666C85"/>
    <w:rsid w:val="00676551"/>
    <w:rsid w:val="006814B3"/>
    <w:rsid w:val="0069070B"/>
    <w:rsid w:val="006A6E73"/>
    <w:rsid w:val="006B2B0A"/>
    <w:rsid w:val="006C7005"/>
    <w:rsid w:val="006D712A"/>
    <w:rsid w:val="006E0490"/>
    <w:rsid w:val="006E0735"/>
    <w:rsid w:val="006F123B"/>
    <w:rsid w:val="006F7CBA"/>
    <w:rsid w:val="007029B3"/>
    <w:rsid w:val="00711D92"/>
    <w:rsid w:val="00713815"/>
    <w:rsid w:val="00740DEA"/>
    <w:rsid w:val="00751C16"/>
    <w:rsid w:val="00756CAE"/>
    <w:rsid w:val="00760CEE"/>
    <w:rsid w:val="00764102"/>
    <w:rsid w:val="00771C01"/>
    <w:rsid w:val="00773367"/>
    <w:rsid w:val="00774C74"/>
    <w:rsid w:val="0078788F"/>
    <w:rsid w:val="007933CF"/>
    <w:rsid w:val="00794CA5"/>
    <w:rsid w:val="007A283E"/>
    <w:rsid w:val="007A29F4"/>
    <w:rsid w:val="007B004C"/>
    <w:rsid w:val="007C3C70"/>
    <w:rsid w:val="007C44E9"/>
    <w:rsid w:val="007C7DAB"/>
    <w:rsid w:val="007F3882"/>
    <w:rsid w:val="008029D9"/>
    <w:rsid w:val="00821788"/>
    <w:rsid w:val="00857545"/>
    <w:rsid w:val="00873EEF"/>
    <w:rsid w:val="008772F2"/>
    <w:rsid w:val="00892F54"/>
    <w:rsid w:val="00893261"/>
    <w:rsid w:val="008A697D"/>
    <w:rsid w:val="008B4877"/>
    <w:rsid w:val="008C1A10"/>
    <w:rsid w:val="008D3DA9"/>
    <w:rsid w:val="008D765D"/>
    <w:rsid w:val="008E2C62"/>
    <w:rsid w:val="008E3238"/>
    <w:rsid w:val="008E4E02"/>
    <w:rsid w:val="008E64AF"/>
    <w:rsid w:val="008F0C15"/>
    <w:rsid w:val="008F7A7A"/>
    <w:rsid w:val="00912681"/>
    <w:rsid w:val="00913E05"/>
    <w:rsid w:val="0091700E"/>
    <w:rsid w:val="00925D6D"/>
    <w:rsid w:val="009315C0"/>
    <w:rsid w:val="0093533B"/>
    <w:rsid w:val="00940492"/>
    <w:rsid w:val="00972397"/>
    <w:rsid w:val="009756EB"/>
    <w:rsid w:val="00984692"/>
    <w:rsid w:val="00990CE9"/>
    <w:rsid w:val="009931DE"/>
    <w:rsid w:val="00993E4F"/>
    <w:rsid w:val="009954F0"/>
    <w:rsid w:val="009B51C6"/>
    <w:rsid w:val="009D1686"/>
    <w:rsid w:val="009D1940"/>
    <w:rsid w:val="009D4611"/>
    <w:rsid w:val="009F5DE0"/>
    <w:rsid w:val="009F706B"/>
    <w:rsid w:val="00A04349"/>
    <w:rsid w:val="00A113F2"/>
    <w:rsid w:val="00A14AF8"/>
    <w:rsid w:val="00A301FB"/>
    <w:rsid w:val="00A41443"/>
    <w:rsid w:val="00A70F3A"/>
    <w:rsid w:val="00A819C8"/>
    <w:rsid w:val="00A83797"/>
    <w:rsid w:val="00A83A4E"/>
    <w:rsid w:val="00A903E3"/>
    <w:rsid w:val="00A92EF1"/>
    <w:rsid w:val="00A95226"/>
    <w:rsid w:val="00A979C9"/>
    <w:rsid w:val="00AB328E"/>
    <w:rsid w:val="00AC0665"/>
    <w:rsid w:val="00AC26A2"/>
    <w:rsid w:val="00AD6912"/>
    <w:rsid w:val="00B07FF1"/>
    <w:rsid w:val="00B10477"/>
    <w:rsid w:val="00B10A60"/>
    <w:rsid w:val="00B14B87"/>
    <w:rsid w:val="00B16D7F"/>
    <w:rsid w:val="00B42989"/>
    <w:rsid w:val="00B557EC"/>
    <w:rsid w:val="00B559B7"/>
    <w:rsid w:val="00B55F56"/>
    <w:rsid w:val="00B6410F"/>
    <w:rsid w:val="00B659EB"/>
    <w:rsid w:val="00B70B3D"/>
    <w:rsid w:val="00B93635"/>
    <w:rsid w:val="00BA602E"/>
    <w:rsid w:val="00BB09AF"/>
    <w:rsid w:val="00BC5894"/>
    <w:rsid w:val="00BD4745"/>
    <w:rsid w:val="00BD4C74"/>
    <w:rsid w:val="00BD74CB"/>
    <w:rsid w:val="00BE7113"/>
    <w:rsid w:val="00BF5C56"/>
    <w:rsid w:val="00BF7812"/>
    <w:rsid w:val="00BF7BF6"/>
    <w:rsid w:val="00C03F4F"/>
    <w:rsid w:val="00C12975"/>
    <w:rsid w:val="00C3195F"/>
    <w:rsid w:val="00C350D8"/>
    <w:rsid w:val="00C40E1B"/>
    <w:rsid w:val="00C432B1"/>
    <w:rsid w:val="00C465F3"/>
    <w:rsid w:val="00C47B08"/>
    <w:rsid w:val="00C54647"/>
    <w:rsid w:val="00C602B1"/>
    <w:rsid w:val="00C65CFE"/>
    <w:rsid w:val="00C8386E"/>
    <w:rsid w:val="00C871FB"/>
    <w:rsid w:val="00C9458B"/>
    <w:rsid w:val="00CB4B15"/>
    <w:rsid w:val="00CB7B5A"/>
    <w:rsid w:val="00CC1B5A"/>
    <w:rsid w:val="00CC2301"/>
    <w:rsid w:val="00CD37B1"/>
    <w:rsid w:val="00CE5F0E"/>
    <w:rsid w:val="00CE6AD4"/>
    <w:rsid w:val="00D0088D"/>
    <w:rsid w:val="00D164C8"/>
    <w:rsid w:val="00D24F2D"/>
    <w:rsid w:val="00D25024"/>
    <w:rsid w:val="00D33F3E"/>
    <w:rsid w:val="00D45A0C"/>
    <w:rsid w:val="00D53680"/>
    <w:rsid w:val="00D54664"/>
    <w:rsid w:val="00D61DBC"/>
    <w:rsid w:val="00D62711"/>
    <w:rsid w:val="00D729DD"/>
    <w:rsid w:val="00D73B0A"/>
    <w:rsid w:val="00D808DF"/>
    <w:rsid w:val="00D80BBC"/>
    <w:rsid w:val="00D8703F"/>
    <w:rsid w:val="00D903B5"/>
    <w:rsid w:val="00DC7B56"/>
    <w:rsid w:val="00DD0D75"/>
    <w:rsid w:val="00DD43B5"/>
    <w:rsid w:val="00DE0939"/>
    <w:rsid w:val="00DE564A"/>
    <w:rsid w:val="00DE62A3"/>
    <w:rsid w:val="00DE7014"/>
    <w:rsid w:val="00DF2B45"/>
    <w:rsid w:val="00E04611"/>
    <w:rsid w:val="00E13BEF"/>
    <w:rsid w:val="00E211CD"/>
    <w:rsid w:val="00E248C0"/>
    <w:rsid w:val="00E315C1"/>
    <w:rsid w:val="00E35B7E"/>
    <w:rsid w:val="00E535D9"/>
    <w:rsid w:val="00E5701C"/>
    <w:rsid w:val="00E634C9"/>
    <w:rsid w:val="00E74438"/>
    <w:rsid w:val="00E76095"/>
    <w:rsid w:val="00E92DB4"/>
    <w:rsid w:val="00EB68E8"/>
    <w:rsid w:val="00EC2962"/>
    <w:rsid w:val="00EC4119"/>
    <w:rsid w:val="00ED3CF0"/>
    <w:rsid w:val="00EF00C4"/>
    <w:rsid w:val="00EF23AC"/>
    <w:rsid w:val="00EF37BB"/>
    <w:rsid w:val="00F02729"/>
    <w:rsid w:val="00F36237"/>
    <w:rsid w:val="00F45A8D"/>
    <w:rsid w:val="00F526F5"/>
    <w:rsid w:val="00F81FB4"/>
    <w:rsid w:val="00F8629C"/>
    <w:rsid w:val="00F94BBA"/>
    <w:rsid w:val="00FA3277"/>
    <w:rsid w:val="00FB4FD3"/>
    <w:rsid w:val="00FB6F49"/>
    <w:rsid w:val="00FC3E2A"/>
    <w:rsid w:val="00FD251E"/>
    <w:rsid w:val="00FE0A64"/>
    <w:rsid w:val="00FF17C2"/>
    <w:rsid w:val="00FF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8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1381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E711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E7113"/>
  </w:style>
  <w:style w:type="paragraph" w:styleId="a7">
    <w:name w:val="footer"/>
    <w:basedOn w:val="a"/>
    <w:link w:val="a8"/>
    <w:uiPriority w:val="99"/>
    <w:unhideWhenUsed/>
    <w:rsid w:val="00BE711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E71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8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1381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E711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E7113"/>
  </w:style>
  <w:style w:type="paragraph" w:styleId="a7">
    <w:name w:val="footer"/>
    <w:basedOn w:val="a"/>
    <w:link w:val="a8"/>
    <w:uiPriority w:val="99"/>
    <w:unhideWhenUsed/>
    <w:rsid w:val="00BE711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E7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______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_____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_____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591283232453E-2"/>
          <c:y val="0.10054581752762055"/>
          <c:w val="0.8875298920968212"/>
          <c:h val="0.69652176742370009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チャート!$E$35</c:f>
              <c:strCache>
                <c:ptCount val="1"/>
                <c:pt idx="0">
                  <c:v>９月限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チャート!$A$272:$A$298</c:f>
              <c:numCache>
                <c:formatCode>m"月"d"日"</c:formatCode>
                <c:ptCount val="27"/>
                <c:pt idx="0">
                  <c:v>42083</c:v>
                </c:pt>
                <c:pt idx="1">
                  <c:v>42090</c:v>
                </c:pt>
                <c:pt idx="2">
                  <c:v>42096</c:v>
                </c:pt>
                <c:pt idx="3">
                  <c:v>42104</c:v>
                </c:pt>
                <c:pt idx="4">
                  <c:v>42111</c:v>
                </c:pt>
                <c:pt idx="5">
                  <c:v>42118</c:v>
                </c:pt>
                <c:pt idx="6">
                  <c:v>42125</c:v>
                </c:pt>
                <c:pt idx="7">
                  <c:v>42132</c:v>
                </c:pt>
                <c:pt idx="8">
                  <c:v>42139</c:v>
                </c:pt>
                <c:pt idx="9">
                  <c:v>42146</c:v>
                </c:pt>
                <c:pt idx="10">
                  <c:v>42153</c:v>
                </c:pt>
                <c:pt idx="11">
                  <c:v>42160</c:v>
                </c:pt>
                <c:pt idx="12">
                  <c:v>42167</c:v>
                </c:pt>
                <c:pt idx="13">
                  <c:v>42174</c:v>
                </c:pt>
                <c:pt idx="14">
                  <c:v>42181</c:v>
                </c:pt>
                <c:pt idx="15">
                  <c:v>42187</c:v>
                </c:pt>
                <c:pt idx="16">
                  <c:v>42195</c:v>
                </c:pt>
                <c:pt idx="17">
                  <c:v>42202</c:v>
                </c:pt>
                <c:pt idx="18">
                  <c:v>42209</c:v>
                </c:pt>
                <c:pt idx="19">
                  <c:v>42216</c:v>
                </c:pt>
                <c:pt idx="20">
                  <c:v>42223</c:v>
                </c:pt>
                <c:pt idx="21">
                  <c:v>42230</c:v>
                </c:pt>
                <c:pt idx="22">
                  <c:v>42237</c:v>
                </c:pt>
                <c:pt idx="23">
                  <c:v>42244</c:v>
                </c:pt>
                <c:pt idx="24">
                  <c:v>42251</c:v>
                </c:pt>
                <c:pt idx="25">
                  <c:v>42254</c:v>
                </c:pt>
                <c:pt idx="26">
                  <c:v>42258</c:v>
                </c:pt>
              </c:numCache>
            </c:numRef>
          </c:cat>
          <c:val>
            <c:numRef>
              <c:f>チャート!$E$272:$E$295</c:f>
              <c:numCache>
                <c:formatCode>General</c:formatCode>
                <c:ptCount val="24"/>
                <c:pt idx="0">
                  <c:v>400.5</c:v>
                </c:pt>
                <c:pt idx="1">
                  <c:v>406.5</c:v>
                </c:pt>
                <c:pt idx="2">
                  <c:v>401.75</c:v>
                </c:pt>
                <c:pt idx="3">
                  <c:v>392.5</c:v>
                </c:pt>
                <c:pt idx="4">
                  <c:v>394</c:v>
                </c:pt>
                <c:pt idx="5">
                  <c:v>377.5</c:v>
                </c:pt>
                <c:pt idx="6">
                  <c:v>369.75</c:v>
                </c:pt>
                <c:pt idx="7">
                  <c:v>368.5</c:v>
                </c:pt>
                <c:pt idx="8">
                  <c:v>372.5</c:v>
                </c:pt>
                <c:pt idx="9">
                  <c:v>366.75</c:v>
                </c:pt>
                <c:pt idx="10">
                  <c:v>357.25</c:v>
                </c:pt>
                <c:pt idx="11">
                  <c:v>367.5</c:v>
                </c:pt>
                <c:pt idx="12">
                  <c:v>358.75</c:v>
                </c:pt>
                <c:pt idx="13">
                  <c:v>358.75</c:v>
                </c:pt>
                <c:pt idx="14">
                  <c:v>392.5</c:v>
                </c:pt>
                <c:pt idx="15">
                  <c:v>428.5</c:v>
                </c:pt>
                <c:pt idx="16">
                  <c:v>434.75</c:v>
                </c:pt>
                <c:pt idx="17">
                  <c:v>420.25</c:v>
                </c:pt>
                <c:pt idx="18">
                  <c:v>392.5</c:v>
                </c:pt>
                <c:pt idx="19">
                  <c:v>371</c:v>
                </c:pt>
                <c:pt idx="20">
                  <c:v>372.75</c:v>
                </c:pt>
                <c:pt idx="21">
                  <c:v>364</c:v>
                </c:pt>
                <c:pt idx="22">
                  <c:v>365.25</c:v>
                </c:pt>
                <c:pt idx="23">
                  <c:v>363.25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4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チャート!$A$272:$A$298</c:f>
              <c:numCache>
                <c:formatCode>m"月"d"日"</c:formatCode>
                <c:ptCount val="27"/>
                <c:pt idx="0">
                  <c:v>42083</c:v>
                </c:pt>
                <c:pt idx="1">
                  <c:v>42090</c:v>
                </c:pt>
                <c:pt idx="2">
                  <c:v>42096</c:v>
                </c:pt>
                <c:pt idx="3">
                  <c:v>42104</c:v>
                </c:pt>
                <c:pt idx="4">
                  <c:v>42111</c:v>
                </c:pt>
                <c:pt idx="5">
                  <c:v>42118</c:v>
                </c:pt>
                <c:pt idx="6">
                  <c:v>42125</c:v>
                </c:pt>
                <c:pt idx="7">
                  <c:v>42132</c:v>
                </c:pt>
                <c:pt idx="8">
                  <c:v>42139</c:v>
                </c:pt>
                <c:pt idx="9">
                  <c:v>42146</c:v>
                </c:pt>
                <c:pt idx="10">
                  <c:v>42153</c:v>
                </c:pt>
                <c:pt idx="11">
                  <c:v>42160</c:v>
                </c:pt>
                <c:pt idx="12">
                  <c:v>42167</c:v>
                </c:pt>
                <c:pt idx="13">
                  <c:v>42174</c:v>
                </c:pt>
                <c:pt idx="14">
                  <c:v>42181</c:v>
                </c:pt>
                <c:pt idx="15">
                  <c:v>42187</c:v>
                </c:pt>
                <c:pt idx="16">
                  <c:v>42195</c:v>
                </c:pt>
                <c:pt idx="17">
                  <c:v>42202</c:v>
                </c:pt>
                <c:pt idx="18">
                  <c:v>42209</c:v>
                </c:pt>
                <c:pt idx="19">
                  <c:v>42216</c:v>
                </c:pt>
                <c:pt idx="20">
                  <c:v>42223</c:v>
                </c:pt>
                <c:pt idx="21">
                  <c:v>42230</c:v>
                </c:pt>
                <c:pt idx="22">
                  <c:v>42237</c:v>
                </c:pt>
                <c:pt idx="23">
                  <c:v>42244</c:v>
                </c:pt>
                <c:pt idx="24">
                  <c:v>42251</c:v>
                </c:pt>
                <c:pt idx="25">
                  <c:v>42254</c:v>
                </c:pt>
                <c:pt idx="26">
                  <c:v>42258</c:v>
                </c:pt>
              </c:numCache>
            </c:numRef>
          </c:cat>
          <c:val>
            <c:numRef>
              <c:f>チャート!$F$272:$F$298</c:f>
              <c:numCache>
                <c:formatCode>General</c:formatCode>
                <c:ptCount val="27"/>
                <c:pt idx="0">
                  <c:v>409.25</c:v>
                </c:pt>
                <c:pt idx="1">
                  <c:v>414.75</c:v>
                </c:pt>
                <c:pt idx="2">
                  <c:v>410.5</c:v>
                </c:pt>
                <c:pt idx="3">
                  <c:v>402.5</c:v>
                </c:pt>
                <c:pt idx="4">
                  <c:v>403.25</c:v>
                </c:pt>
                <c:pt idx="5">
                  <c:v>388.25</c:v>
                </c:pt>
                <c:pt idx="6">
                  <c:v>380.25</c:v>
                </c:pt>
                <c:pt idx="7">
                  <c:v>378.25</c:v>
                </c:pt>
                <c:pt idx="8">
                  <c:v>382.75</c:v>
                </c:pt>
                <c:pt idx="9">
                  <c:v>377.75</c:v>
                </c:pt>
                <c:pt idx="10">
                  <c:v>368</c:v>
                </c:pt>
                <c:pt idx="11">
                  <c:v>378</c:v>
                </c:pt>
                <c:pt idx="12">
                  <c:v>369.5</c:v>
                </c:pt>
                <c:pt idx="13">
                  <c:v>368.75</c:v>
                </c:pt>
                <c:pt idx="14">
                  <c:v>402</c:v>
                </c:pt>
                <c:pt idx="15">
                  <c:v>437.25</c:v>
                </c:pt>
                <c:pt idx="16">
                  <c:v>445</c:v>
                </c:pt>
                <c:pt idx="17">
                  <c:v>431.25</c:v>
                </c:pt>
                <c:pt idx="18">
                  <c:v>402.75</c:v>
                </c:pt>
                <c:pt idx="19">
                  <c:v>381.25</c:v>
                </c:pt>
                <c:pt idx="20">
                  <c:v>383.75</c:v>
                </c:pt>
                <c:pt idx="21">
                  <c:v>375.5</c:v>
                </c:pt>
                <c:pt idx="22">
                  <c:v>377.25</c:v>
                </c:pt>
                <c:pt idx="23">
                  <c:v>375</c:v>
                </c:pt>
                <c:pt idx="24">
                  <c:v>363</c:v>
                </c:pt>
                <c:pt idx="25">
                  <c:v>374.8</c:v>
                </c:pt>
                <c:pt idx="26">
                  <c:v>387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2685056"/>
        <c:axId val="92686976"/>
      </c:lineChart>
      <c:catAx>
        <c:axId val="9268505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rgbClr val="000000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92686976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92686976"/>
        <c:scaling>
          <c:orientation val="minMax"/>
          <c:max val="450"/>
          <c:min val="350"/>
        </c:scaling>
        <c:delete val="0"/>
        <c:axPos val="l"/>
        <c:majorGridlines>
          <c:spPr>
            <a:ln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92685056"/>
        <c:crosses val="autoZero"/>
        <c:crossBetween val="between"/>
        <c:minorUnit val="2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21065317461186614"/>
          <c:y val="0.14454901848702667"/>
          <c:w val="0.15105654908574537"/>
          <c:h val="0.12939127618122143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1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大豆粕シカゴ定期の推移</a:t>
            </a:r>
          </a:p>
        </c:rich>
      </c:tx>
      <c:layout>
        <c:manualLayout>
          <c:xMode val="edge"/>
          <c:yMode val="edge"/>
          <c:x val="0.32040443997276374"/>
          <c:y val="3.1281124084753871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18337617823479E-2"/>
          <c:y val="0.12733337316748269"/>
          <c:w val="0.88057134963392736"/>
          <c:h val="0.67338127703383421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チャート!$AP$272:$AP$298</c:f>
              <c:numCache>
                <c:formatCode>m"月"d"日"</c:formatCode>
                <c:ptCount val="27"/>
                <c:pt idx="0">
                  <c:v>42083</c:v>
                </c:pt>
                <c:pt idx="1">
                  <c:v>42090</c:v>
                </c:pt>
                <c:pt idx="2">
                  <c:v>42096</c:v>
                </c:pt>
                <c:pt idx="3">
                  <c:v>42104</c:v>
                </c:pt>
                <c:pt idx="4">
                  <c:v>42111</c:v>
                </c:pt>
                <c:pt idx="5">
                  <c:v>42118</c:v>
                </c:pt>
                <c:pt idx="6">
                  <c:v>42125</c:v>
                </c:pt>
                <c:pt idx="7">
                  <c:v>42132</c:v>
                </c:pt>
                <c:pt idx="8">
                  <c:v>42139</c:v>
                </c:pt>
                <c:pt idx="9">
                  <c:v>42146</c:v>
                </c:pt>
                <c:pt idx="10">
                  <c:v>42153</c:v>
                </c:pt>
                <c:pt idx="11">
                  <c:v>42160</c:v>
                </c:pt>
                <c:pt idx="12">
                  <c:v>42167</c:v>
                </c:pt>
                <c:pt idx="13">
                  <c:v>42174</c:v>
                </c:pt>
                <c:pt idx="14">
                  <c:v>42181</c:v>
                </c:pt>
                <c:pt idx="15">
                  <c:v>42187</c:v>
                </c:pt>
                <c:pt idx="16">
                  <c:v>42195</c:v>
                </c:pt>
                <c:pt idx="17">
                  <c:v>42202</c:v>
                </c:pt>
                <c:pt idx="18">
                  <c:v>42209</c:v>
                </c:pt>
                <c:pt idx="19">
                  <c:v>42216</c:v>
                </c:pt>
                <c:pt idx="20">
                  <c:v>42223</c:v>
                </c:pt>
                <c:pt idx="21">
                  <c:v>42230</c:v>
                </c:pt>
                <c:pt idx="22">
                  <c:v>42237</c:v>
                </c:pt>
                <c:pt idx="23">
                  <c:v>42244</c:v>
                </c:pt>
                <c:pt idx="24">
                  <c:v>42251</c:v>
                </c:pt>
                <c:pt idx="25">
                  <c:v>42254</c:v>
                </c:pt>
                <c:pt idx="26">
                  <c:v>42258</c:v>
                </c:pt>
              </c:numCache>
            </c:numRef>
          </c:cat>
          <c:val>
            <c:numRef>
              <c:f>チャート!$AQ$272:$AQ$298</c:f>
              <c:numCache>
                <c:formatCode>#,##0.00_);[Red]\(#,##0.00\)</c:formatCode>
                <c:ptCount val="27"/>
                <c:pt idx="0">
                  <c:v>357.14520000000005</c:v>
                </c:pt>
                <c:pt idx="1">
                  <c:v>354.27922000000001</c:v>
                </c:pt>
                <c:pt idx="2">
                  <c:v>360.78279000000003</c:v>
                </c:pt>
                <c:pt idx="3">
                  <c:v>340.83116000000001</c:v>
                </c:pt>
                <c:pt idx="4">
                  <c:v>347.22450000000003</c:v>
                </c:pt>
                <c:pt idx="5">
                  <c:v>346.78358000000003</c:v>
                </c:pt>
                <c:pt idx="6">
                  <c:v>346.89381000000003</c:v>
                </c:pt>
                <c:pt idx="7">
                  <c:v>347.44495999999998</c:v>
                </c:pt>
                <c:pt idx="8">
                  <c:v>334.32759000000004</c:v>
                </c:pt>
                <c:pt idx="9">
                  <c:v>335.31966</c:v>
                </c:pt>
                <c:pt idx="10">
                  <c:v>336.97311000000002</c:v>
                </c:pt>
                <c:pt idx="11">
                  <c:v>336.09127000000001</c:v>
                </c:pt>
                <c:pt idx="12">
                  <c:v>349.87002000000001</c:v>
                </c:pt>
                <c:pt idx="13">
                  <c:v>356.15313000000003</c:v>
                </c:pt>
                <c:pt idx="14">
                  <c:v>376.21499000000006</c:v>
                </c:pt>
                <c:pt idx="15">
                  <c:v>393.96202</c:v>
                </c:pt>
                <c:pt idx="16">
                  <c:v>403.4418</c:v>
                </c:pt>
                <c:pt idx="17">
                  <c:v>398.04053000000005</c:v>
                </c:pt>
                <c:pt idx="18">
                  <c:v>391.09604000000002</c:v>
                </c:pt>
                <c:pt idx="19">
                  <c:v>390.87558000000007</c:v>
                </c:pt>
                <c:pt idx="20">
                  <c:v>388.67098000000004</c:v>
                </c:pt>
                <c:pt idx="21">
                  <c:v>364.75106999999997</c:v>
                </c:pt>
                <c:pt idx="22">
                  <c:v>360.34186999999997</c:v>
                </c:pt>
                <c:pt idx="23">
                  <c:v>354.27922000000001</c:v>
                </c:pt>
                <c:pt idx="24">
                  <c:v>346.01197000000002</c:v>
                </c:pt>
                <c:pt idx="25">
                  <c:v>346.12</c:v>
                </c:pt>
                <c:pt idx="26">
                  <c:v>346.23243000000002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4473216"/>
        <c:axId val="96085120"/>
      </c:lineChart>
      <c:catAx>
        <c:axId val="9447321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96085120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96085120"/>
        <c:scaling>
          <c:orientation val="minMax"/>
          <c:max val="410"/>
          <c:min val="330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0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7.0901289350536134E-2"/>
              <c:y val="5.0186274942141257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94473216"/>
        <c:crosses val="autoZero"/>
        <c:crossBetween val="between"/>
        <c:majorUnit val="20"/>
        <c:minorUnit val="2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16410081662354001"/>
          <c:y val="3.2305579907179215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2237118752265891E-2"/>
          <c:y val="0.1257425082153299"/>
          <c:w val="0.90324736798056515"/>
          <c:h val="0.68327559709013008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チャート!$AC$272:$AC$298</c:f>
              <c:numCache>
                <c:formatCode>m"月"d"日"</c:formatCode>
                <c:ptCount val="27"/>
                <c:pt idx="0">
                  <c:v>42083</c:v>
                </c:pt>
                <c:pt idx="1">
                  <c:v>42090</c:v>
                </c:pt>
                <c:pt idx="2">
                  <c:v>42097</c:v>
                </c:pt>
                <c:pt idx="3">
                  <c:v>42104</c:v>
                </c:pt>
                <c:pt idx="4">
                  <c:v>42111</c:v>
                </c:pt>
                <c:pt idx="5">
                  <c:v>42118</c:v>
                </c:pt>
                <c:pt idx="6">
                  <c:v>42125</c:v>
                </c:pt>
                <c:pt idx="7">
                  <c:v>42132</c:v>
                </c:pt>
                <c:pt idx="8">
                  <c:v>42139</c:v>
                </c:pt>
                <c:pt idx="9">
                  <c:v>42146</c:v>
                </c:pt>
                <c:pt idx="10">
                  <c:v>42153</c:v>
                </c:pt>
                <c:pt idx="11">
                  <c:v>42160</c:v>
                </c:pt>
                <c:pt idx="12">
                  <c:v>42167</c:v>
                </c:pt>
                <c:pt idx="13">
                  <c:v>42174</c:v>
                </c:pt>
                <c:pt idx="14">
                  <c:v>42181</c:v>
                </c:pt>
                <c:pt idx="15">
                  <c:v>42187</c:v>
                </c:pt>
                <c:pt idx="16">
                  <c:v>42195</c:v>
                </c:pt>
                <c:pt idx="17">
                  <c:v>42202</c:v>
                </c:pt>
                <c:pt idx="18">
                  <c:v>42209</c:v>
                </c:pt>
                <c:pt idx="19">
                  <c:v>42216</c:v>
                </c:pt>
                <c:pt idx="20">
                  <c:v>42223</c:v>
                </c:pt>
                <c:pt idx="21">
                  <c:v>42230</c:v>
                </c:pt>
                <c:pt idx="22">
                  <c:v>42237</c:v>
                </c:pt>
                <c:pt idx="23">
                  <c:v>42244</c:v>
                </c:pt>
                <c:pt idx="24">
                  <c:v>42251</c:v>
                </c:pt>
                <c:pt idx="25">
                  <c:v>42254</c:v>
                </c:pt>
                <c:pt idx="26">
                  <c:v>42258</c:v>
                </c:pt>
              </c:numCache>
            </c:numRef>
          </c:cat>
          <c:val>
            <c:numRef>
              <c:f>チャート!$AD$272:$AD$298</c:f>
              <c:numCache>
                <c:formatCode>General</c:formatCode>
                <c:ptCount val="27"/>
                <c:pt idx="0">
                  <c:v>120.75</c:v>
                </c:pt>
                <c:pt idx="1">
                  <c:v>119.17</c:v>
                </c:pt>
                <c:pt idx="2">
                  <c:v>119.71</c:v>
                </c:pt>
                <c:pt idx="3">
                  <c:v>120.51</c:v>
                </c:pt>
                <c:pt idx="4">
                  <c:v>119.05</c:v>
                </c:pt>
                <c:pt idx="5">
                  <c:v>119.54</c:v>
                </c:pt>
                <c:pt idx="6">
                  <c:v>119.65</c:v>
                </c:pt>
                <c:pt idx="7">
                  <c:v>119.83</c:v>
                </c:pt>
                <c:pt idx="8">
                  <c:v>119.39</c:v>
                </c:pt>
                <c:pt idx="9">
                  <c:v>121.07</c:v>
                </c:pt>
                <c:pt idx="10">
                  <c:v>123.73</c:v>
                </c:pt>
                <c:pt idx="11">
                  <c:v>124.47</c:v>
                </c:pt>
                <c:pt idx="12">
                  <c:v>123.46</c:v>
                </c:pt>
                <c:pt idx="13">
                  <c:v>122.98</c:v>
                </c:pt>
                <c:pt idx="14">
                  <c:v>123.52</c:v>
                </c:pt>
                <c:pt idx="15">
                  <c:v>123</c:v>
                </c:pt>
                <c:pt idx="16">
                  <c:v>121.65</c:v>
                </c:pt>
                <c:pt idx="17">
                  <c:v>124.24</c:v>
                </c:pt>
                <c:pt idx="18">
                  <c:v>124.02</c:v>
                </c:pt>
                <c:pt idx="19">
                  <c:v>124.04</c:v>
                </c:pt>
                <c:pt idx="20">
                  <c:v>124.74</c:v>
                </c:pt>
                <c:pt idx="21">
                  <c:v>124.43</c:v>
                </c:pt>
                <c:pt idx="22">
                  <c:v>123.49</c:v>
                </c:pt>
                <c:pt idx="23">
                  <c:v>121.15</c:v>
                </c:pt>
                <c:pt idx="24">
                  <c:v>119.93</c:v>
                </c:pt>
                <c:pt idx="25">
                  <c:v>120.3</c:v>
                </c:pt>
                <c:pt idx="26">
                  <c:v>120.82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6095232"/>
        <c:axId val="96371840"/>
      </c:lineChart>
      <c:catAx>
        <c:axId val="9609523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96371840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96371840"/>
        <c:scaling>
          <c:orientation val="minMax"/>
          <c:max val="125"/>
          <c:min val="119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0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5.3705909177022081E-2"/>
              <c:y val="4.5036378939195543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96095232"/>
        <c:crosses val="autoZero"/>
        <c:crossBetween val="between"/>
        <c:majorUnit val="2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0.2527</cdr:x>
      <cdr:y>0</cdr:y>
    </cdr:from>
    <cdr:to>
      <cdr:x>0.76648</cdr:x>
      <cdr:y>0.10355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1346939" y="0"/>
          <a:ext cx="2738545" cy="30417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r"/>
          <a:r>
            <a:rPr lang="ja-JP" altLang="en-US" sz="16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0.03579</cdr:x>
      <cdr:y>0</cdr:y>
    </cdr:from>
    <cdr:to>
      <cdr:x>0.23058</cdr:x>
      <cdr:y>0.0875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190768" y="0"/>
          <a:ext cx="1038267" cy="25703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0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D1FB6-230E-4C59-BA23-C3644FF9C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l4162m</dc:creator>
  <cp:lastModifiedBy>l4162m</cp:lastModifiedBy>
  <cp:revision>13</cp:revision>
  <cp:lastPrinted>2015-09-16T09:11:00Z</cp:lastPrinted>
  <dcterms:created xsi:type="dcterms:W3CDTF">2015-03-12T08:00:00Z</dcterms:created>
  <dcterms:modified xsi:type="dcterms:W3CDTF">2015-09-16T09:12:00Z</dcterms:modified>
</cp:coreProperties>
</file>