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282" w:rsidRDefault="009C03C3">
      <w:pPr>
        <w:rPr>
          <w:rFonts w:hint="eastAsia"/>
        </w:rPr>
      </w:pPr>
      <w:r>
        <w:rPr>
          <w:noProof/>
        </w:rPr>
        <w:drawing>
          <wp:inline distT="0" distB="0" distL="0" distR="0" wp14:anchorId="00E2D97E" wp14:editId="3E33C124">
            <wp:extent cx="6638925" cy="3086100"/>
            <wp:effectExtent l="0" t="0" r="0" b="0"/>
            <wp:docPr id="1" name="グラフ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9C03C3" w:rsidRDefault="009C03C3">
      <w:pPr>
        <w:rPr>
          <w:rFonts w:hint="eastAsia"/>
        </w:rPr>
      </w:pPr>
      <w:bookmarkStart w:id="0" w:name="_GoBack"/>
      <w:r>
        <w:rPr>
          <w:noProof/>
        </w:rPr>
        <w:drawing>
          <wp:inline distT="0" distB="0" distL="0" distR="0" wp14:anchorId="48506E2E" wp14:editId="6E7545BA">
            <wp:extent cx="6638925" cy="3124200"/>
            <wp:effectExtent l="0" t="0" r="0" b="0"/>
            <wp:docPr id="2" name="グラフ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bookmarkEnd w:id="0"/>
    </w:p>
    <w:p w:rsidR="009C03C3" w:rsidRDefault="009C03C3">
      <w:r>
        <w:rPr>
          <w:noProof/>
        </w:rPr>
        <w:drawing>
          <wp:inline distT="0" distB="0" distL="0" distR="0" wp14:anchorId="4D1C3841" wp14:editId="7DC54B51">
            <wp:extent cx="6648450" cy="3124200"/>
            <wp:effectExtent l="0" t="0" r="0" b="0"/>
            <wp:docPr id="3" name="グラフ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sectPr w:rsidR="009C03C3" w:rsidSect="009C03C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3C3"/>
    <w:rsid w:val="003D3282"/>
    <w:rsid w:val="0086416F"/>
    <w:rsid w:val="008C68BB"/>
    <w:rsid w:val="009C0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03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9C03C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03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9C03C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&#65330;2&#24180;&#24230;\R3.1-3\&#20385;&#26684;&#34920;\&#12481;&#12515;&#12540;&#12488;&#21407;&#26412;&#65288;R3.1-3&#65289;&#20462;&#27491;&#29256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&#65330;2&#24180;&#24230;\R3.1-3\&#20385;&#26684;&#34920;\&#12481;&#12515;&#12540;&#12488;&#21407;&#26412;&#65288;R3.1-3&#65289;&#20462;&#27491;&#29256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&#65330;2&#24180;&#24230;\R3.1-3\&#20385;&#26684;&#34920;\&#12481;&#12515;&#12540;&#12488;&#21407;&#26412;&#65288;R3.1-3&#65289;&#20462;&#27491;&#29256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6412591283232453E-2"/>
          <c:y val="0.10766729077432097"/>
          <c:w val="0.8875298920968212"/>
          <c:h val="0.66061846503714727"/>
        </c:manualLayout>
      </c:layout>
      <c:lineChart>
        <c:grouping val="standard"/>
        <c:varyColors val="0"/>
        <c:ser>
          <c:idx val="2"/>
          <c:order val="0"/>
          <c:tx>
            <c:strRef>
              <c:f>チャート!$F$35</c:f>
              <c:strCache>
                <c:ptCount val="1"/>
                <c:pt idx="0">
                  <c:v>１２月限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dPt>
            <c:idx val="0"/>
            <c:bubble3D val="0"/>
            <c:spPr>
              <a:ln w="0">
                <a:solidFill>
                  <a:schemeClr val="tx1"/>
                </a:solidFill>
              </a:ln>
            </c:spPr>
          </c:dPt>
          <c:cat>
            <c:numRef>
              <c:f>チャート!$A$543:$A$570</c:f>
              <c:numCache>
                <c:formatCode>m"月"d"日";@</c:formatCode>
                <c:ptCount val="28"/>
                <c:pt idx="0">
                  <c:v>43987</c:v>
                </c:pt>
                <c:pt idx="1">
                  <c:v>43994</c:v>
                </c:pt>
                <c:pt idx="2">
                  <c:v>44001</c:v>
                </c:pt>
                <c:pt idx="3">
                  <c:v>44008</c:v>
                </c:pt>
                <c:pt idx="4">
                  <c:v>44015</c:v>
                </c:pt>
                <c:pt idx="5">
                  <c:v>44022</c:v>
                </c:pt>
                <c:pt idx="6">
                  <c:v>44029</c:v>
                </c:pt>
                <c:pt idx="7">
                  <c:v>44036</c:v>
                </c:pt>
                <c:pt idx="8">
                  <c:v>44043</c:v>
                </c:pt>
                <c:pt idx="9">
                  <c:v>44050</c:v>
                </c:pt>
                <c:pt idx="10">
                  <c:v>44057</c:v>
                </c:pt>
                <c:pt idx="11">
                  <c:v>44064</c:v>
                </c:pt>
                <c:pt idx="12">
                  <c:v>44071</c:v>
                </c:pt>
                <c:pt idx="13">
                  <c:v>44078</c:v>
                </c:pt>
                <c:pt idx="14" formatCode="m&quot;月&quot;d&quot;日&quot;">
                  <c:v>44085</c:v>
                </c:pt>
                <c:pt idx="15" formatCode="m&quot;月&quot;d&quot;日&quot;">
                  <c:v>44092</c:v>
                </c:pt>
                <c:pt idx="16" formatCode="m&quot;月&quot;d&quot;日&quot;">
                  <c:v>44099</c:v>
                </c:pt>
                <c:pt idx="17" formatCode="m&quot;月&quot;d&quot;日&quot;">
                  <c:v>44106</c:v>
                </c:pt>
                <c:pt idx="18" formatCode="m&quot;月&quot;d&quot;日&quot;">
                  <c:v>44113</c:v>
                </c:pt>
                <c:pt idx="19" formatCode="m&quot;月&quot;d&quot;日&quot;">
                  <c:v>44120</c:v>
                </c:pt>
                <c:pt idx="20" formatCode="m&quot;月&quot;d&quot;日&quot;">
                  <c:v>44127</c:v>
                </c:pt>
                <c:pt idx="21" formatCode="m&quot;月&quot;d&quot;日&quot;">
                  <c:v>44134</c:v>
                </c:pt>
                <c:pt idx="22" formatCode="m&quot;月&quot;d&quot;日&quot;">
                  <c:v>44141</c:v>
                </c:pt>
                <c:pt idx="23" formatCode="m&quot;月&quot;d&quot;日&quot;">
                  <c:v>44148</c:v>
                </c:pt>
                <c:pt idx="24" formatCode="m&quot;月&quot;d&quot;日&quot;">
                  <c:v>44155</c:v>
                </c:pt>
                <c:pt idx="25" formatCode="m&quot;月&quot;d&quot;日&quot;">
                  <c:v>44162</c:v>
                </c:pt>
                <c:pt idx="26" formatCode="m&quot;月&quot;d&quot;日&quot;">
                  <c:v>44169</c:v>
                </c:pt>
                <c:pt idx="27" formatCode="m&quot;月&quot;d&quot;日&quot;">
                  <c:v>44176</c:v>
                </c:pt>
              </c:numCache>
            </c:numRef>
          </c:cat>
          <c:val>
            <c:numRef>
              <c:f>チャート!$F$543:$F$570</c:f>
              <c:numCache>
                <c:formatCode>General</c:formatCode>
                <c:ptCount val="28"/>
                <c:pt idx="0">
                  <c:v>345.25</c:v>
                </c:pt>
                <c:pt idx="1">
                  <c:v>343</c:v>
                </c:pt>
                <c:pt idx="2">
                  <c:v>345.25</c:v>
                </c:pt>
                <c:pt idx="3">
                  <c:v>325.25</c:v>
                </c:pt>
                <c:pt idx="4">
                  <c:v>353.5</c:v>
                </c:pt>
                <c:pt idx="5">
                  <c:v>344.75</c:v>
                </c:pt>
                <c:pt idx="6">
                  <c:v>339.75</c:v>
                </c:pt>
                <c:pt idx="7">
                  <c:v>335</c:v>
                </c:pt>
                <c:pt idx="8">
                  <c:v>328.25</c:v>
                </c:pt>
                <c:pt idx="9">
                  <c:v>320.75</c:v>
                </c:pt>
                <c:pt idx="10">
                  <c:v>338</c:v>
                </c:pt>
                <c:pt idx="11">
                  <c:v>340.5</c:v>
                </c:pt>
                <c:pt idx="12">
                  <c:v>359.24</c:v>
                </c:pt>
                <c:pt idx="13">
                  <c:v>358</c:v>
                </c:pt>
                <c:pt idx="14">
                  <c:v>368.5</c:v>
                </c:pt>
                <c:pt idx="15">
                  <c:v>378.5</c:v>
                </c:pt>
                <c:pt idx="16">
                  <c:v>365.25</c:v>
                </c:pt>
                <c:pt idx="17">
                  <c:v>379.75</c:v>
                </c:pt>
                <c:pt idx="18">
                  <c:v>395</c:v>
                </c:pt>
                <c:pt idx="19">
                  <c:v>402</c:v>
                </c:pt>
                <c:pt idx="20">
                  <c:v>419.25</c:v>
                </c:pt>
                <c:pt idx="21">
                  <c:v>398.5</c:v>
                </c:pt>
                <c:pt idx="22">
                  <c:v>406.75</c:v>
                </c:pt>
                <c:pt idx="23">
                  <c:v>410.5</c:v>
                </c:pt>
                <c:pt idx="24">
                  <c:v>423.25</c:v>
                </c:pt>
                <c:pt idx="25">
                  <c:v>425.5</c:v>
                </c:pt>
                <c:pt idx="26">
                  <c:v>417</c:v>
                </c:pt>
              </c:numCache>
            </c:numRef>
          </c:val>
          <c:smooth val="0"/>
        </c:ser>
        <c:ser>
          <c:idx val="0"/>
          <c:order val="1"/>
          <c:tx>
            <c:strRef>
              <c:f>チャート!$B$35</c:f>
              <c:strCache>
                <c:ptCount val="1"/>
                <c:pt idx="0">
                  <c:v>３月限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7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チャート!$A$543:$A$570</c:f>
              <c:numCache>
                <c:formatCode>m"月"d"日";@</c:formatCode>
                <c:ptCount val="28"/>
                <c:pt idx="0">
                  <c:v>43987</c:v>
                </c:pt>
                <c:pt idx="1">
                  <c:v>43994</c:v>
                </c:pt>
                <c:pt idx="2">
                  <c:v>44001</c:v>
                </c:pt>
                <c:pt idx="3">
                  <c:v>44008</c:v>
                </c:pt>
                <c:pt idx="4">
                  <c:v>44015</c:v>
                </c:pt>
                <c:pt idx="5">
                  <c:v>44022</c:v>
                </c:pt>
                <c:pt idx="6">
                  <c:v>44029</c:v>
                </c:pt>
                <c:pt idx="7">
                  <c:v>44036</c:v>
                </c:pt>
                <c:pt idx="8">
                  <c:v>44043</c:v>
                </c:pt>
                <c:pt idx="9">
                  <c:v>44050</c:v>
                </c:pt>
                <c:pt idx="10">
                  <c:v>44057</c:v>
                </c:pt>
                <c:pt idx="11">
                  <c:v>44064</c:v>
                </c:pt>
                <c:pt idx="12">
                  <c:v>44071</c:v>
                </c:pt>
                <c:pt idx="13">
                  <c:v>44078</c:v>
                </c:pt>
                <c:pt idx="14" formatCode="m&quot;月&quot;d&quot;日&quot;">
                  <c:v>44085</c:v>
                </c:pt>
                <c:pt idx="15" formatCode="m&quot;月&quot;d&quot;日&quot;">
                  <c:v>44092</c:v>
                </c:pt>
                <c:pt idx="16" formatCode="m&quot;月&quot;d&quot;日&quot;">
                  <c:v>44099</c:v>
                </c:pt>
                <c:pt idx="17" formatCode="m&quot;月&quot;d&quot;日&quot;">
                  <c:v>44106</c:v>
                </c:pt>
                <c:pt idx="18" formatCode="m&quot;月&quot;d&quot;日&quot;">
                  <c:v>44113</c:v>
                </c:pt>
                <c:pt idx="19" formatCode="m&quot;月&quot;d&quot;日&quot;">
                  <c:v>44120</c:v>
                </c:pt>
                <c:pt idx="20" formatCode="m&quot;月&quot;d&quot;日&quot;">
                  <c:v>44127</c:v>
                </c:pt>
                <c:pt idx="21" formatCode="m&quot;月&quot;d&quot;日&quot;">
                  <c:v>44134</c:v>
                </c:pt>
                <c:pt idx="22" formatCode="m&quot;月&quot;d&quot;日&quot;">
                  <c:v>44141</c:v>
                </c:pt>
                <c:pt idx="23" formatCode="m&quot;月&quot;d&quot;日&quot;">
                  <c:v>44148</c:v>
                </c:pt>
                <c:pt idx="24" formatCode="m&quot;月&quot;d&quot;日&quot;">
                  <c:v>44155</c:v>
                </c:pt>
                <c:pt idx="25" formatCode="m&quot;月&quot;d&quot;日&quot;">
                  <c:v>44162</c:v>
                </c:pt>
                <c:pt idx="26" formatCode="m&quot;月&quot;d&quot;日&quot;">
                  <c:v>44169</c:v>
                </c:pt>
                <c:pt idx="27" formatCode="m&quot;月&quot;d&quot;日&quot;">
                  <c:v>44176</c:v>
                </c:pt>
              </c:numCache>
            </c:numRef>
          </c:cat>
          <c:val>
            <c:numRef>
              <c:f>チャート!$B$543:$B$570</c:f>
              <c:numCache>
                <c:formatCode>General</c:formatCode>
                <c:ptCount val="28"/>
                <c:pt idx="14">
                  <c:v>378.25</c:v>
                </c:pt>
                <c:pt idx="15">
                  <c:v>387.5</c:v>
                </c:pt>
                <c:pt idx="16">
                  <c:v>373.25</c:v>
                </c:pt>
                <c:pt idx="17">
                  <c:v>389.25</c:v>
                </c:pt>
                <c:pt idx="18">
                  <c:v>402.25</c:v>
                </c:pt>
                <c:pt idx="19">
                  <c:v>407</c:v>
                </c:pt>
                <c:pt idx="20">
                  <c:v>420.25</c:v>
                </c:pt>
                <c:pt idx="21">
                  <c:v>403.25</c:v>
                </c:pt>
                <c:pt idx="22">
                  <c:v>413</c:v>
                </c:pt>
                <c:pt idx="23">
                  <c:v>419.5</c:v>
                </c:pt>
                <c:pt idx="24">
                  <c:v>428.25</c:v>
                </c:pt>
                <c:pt idx="25">
                  <c:v>433.75</c:v>
                </c:pt>
                <c:pt idx="26">
                  <c:v>420.5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5835008"/>
        <c:axId val="185301632"/>
      </c:lineChart>
      <c:catAx>
        <c:axId val="135835008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185301632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185301632"/>
        <c:scaling>
          <c:orientation val="minMax"/>
          <c:max val="440"/>
          <c:min val="300"/>
        </c:scaling>
        <c:delete val="0"/>
        <c:axPos val="l"/>
        <c:majorGridlines>
          <c:spPr>
            <a:ln w="3175"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  <a:bevel/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135835008"/>
        <c:crosses val="autoZero"/>
        <c:crossBetween val="midCat"/>
        <c:minorUnit val="20"/>
      </c:valAx>
      <c:spPr>
        <a:ln w="12700"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81834875375154859"/>
          <c:y val="0.59920900766882967"/>
          <c:w val="0.12371708438405982"/>
          <c:h val="0.13575465229008532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大豆粕シカゴ定期の推移</a:t>
            </a:r>
          </a:p>
        </c:rich>
      </c:tx>
      <c:layout>
        <c:manualLayout>
          <c:xMode val="edge"/>
          <c:yMode val="edge"/>
          <c:x val="0.33220318048479236"/>
          <c:y val="2.4332827961722177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9377459453149418E-2"/>
          <c:y val="0.10540651536205033"/>
          <c:w val="0.88229751051563321"/>
          <c:h val="0.68536915238536356"/>
        </c:manualLayout>
      </c:layout>
      <c:lineChart>
        <c:grouping val="standard"/>
        <c:varyColors val="0"/>
        <c:ser>
          <c:idx val="1"/>
          <c:order val="0"/>
          <c:tx>
            <c:strRef>
              <c:f>チャート!$AQ$35</c:f>
              <c:strCache>
                <c:ptCount val="1"/>
                <c:pt idx="0">
                  <c:v>期近限月
ﾄﾞﾙ/ＭＴ</c:v>
                </c:pt>
              </c:strCache>
            </c:strRef>
          </c:tx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dPt>
            <c:idx val="0"/>
            <c:bubble3D val="0"/>
          </c:dPt>
          <c:cat>
            <c:numRef>
              <c:f>チャート!$AP$543:$AP$570</c:f>
              <c:numCache>
                <c:formatCode>m"月"d"日"</c:formatCode>
                <c:ptCount val="28"/>
                <c:pt idx="0">
                  <c:v>43987</c:v>
                </c:pt>
                <c:pt idx="1">
                  <c:v>43994</c:v>
                </c:pt>
                <c:pt idx="2">
                  <c:v>44001</c:v>
                </c:pt>
                <c:pt idx="3">
                  <c:v>44008</c:v>
                </c:pt>
                <c:pt idx="4">
                  <c:v>44015</c:v>
                </c:pt>
                <c:pt idx="5">
                  <c:v>44022</c:v>
                </c:pt>
                <c:pt idx="6">
                  <c:v>44029</c:v>
                </c:pt>
                <c:pt idx="7">
                  <c:v>44036</c:v>
                </c:pt>
                <c:pt idx="8">
                  <c:v>44043</c:v>
                </c:pt>
                <c:pt idx="9">
                  <c:v>44050</c:v>
                </c:pt>
                <c:pt idx="10">
                  <c:v>44057</c:v>
                </c:pt>
                <c:pt idx="11">
                  <c:v>44064</c:v>
                </c:pt>
                <c:pt idx="12">
                  <c:v>44071</c:v>
                </c:pt>
                <c:pt idx="13">
                  <c:v>44078</c:v>
                </c:pt>
                <c:pt idx="14">
                  <c:v>44085</c:v>
                </c:pt>
                <c:pt idx="15">
                  <c:v>44092</c:v>
                </c:pt>
                <c:pt idx="16">
                  <c:v>44099</c:v>
                </c:pt>
                <c:pt idx="17">
                  <c:v>44106</c:v>
                </c:pt>
                <c:pt idx="18">
                  <c:v>44113</c:v>
                </c:pt>
                <c:pt idx="19">
                  <c:v>44120</c:v>
                </c:pt>
                <c:pt idx="20">
                  <c:v>44127</c:v>
                </c:pt>
                <c:pt idx="21">
                  <c:v>44134</c:v>
                </c:pt>
                <c:pt idx="22">
                  <c:v>44141</c:v>
                </c:pt>
                <c:pt idx="23">
                  <c:v>44148</c:v>
                </c:pt>
                <c:pt idx="24">
                  <c:v>44155</c:v>
                </c:pt>
                <c:pt idx="25">
                  <c:v>44162</c:v>
                </c:pt>
                <c:pt idx="26">
                  <c:v>44169</c:v>
                </c:pt>
                <c:pt idx="27">
                  <c:v>44176</c:v>
                </c:pt>
              </c:numCache>
            </c:numRef>
          </c:cat>
          <c:val>
            <c:numRef>
              <c:f>チャート!$AQ$543:$AQ$570</c:f>
              <c:numCache>
                <c:formatCode>#,##0.00_);[Red]\(#,##0.00\)</c:formatCode>
                <c:ptCount val="28"/>
                <c:pt idx="0">
                  <c:v>318.67493000000002</c:v>
                </c:pt>
                <c:pt idx="1">
                  <c:v>318.56470000000002</c:v>
                </c:pt>
                <c:pt idx="2">
                  <c:v>316.36009999999999</c:v>
                </c:pt>
                <c:pt idx="3">
                  <c:v>316.36009999999999</c:v>
                </c:pt>
                <c:pt idx="4">
                  <c:v>324.95804000000004</c:v>
                </c:pt>
                <c:pt idx="5">
                  <c:v>322.42275000000001</c:v>
                </c:pt>
                <c:pt idx="6">
                  <c:v>315.80895000000004</c:v>
                </c:pt>
                <c:pt idx="7">
                  <c:v>320.54884000000004</c:v>
                </c:pt>
                <c:pt idx="8">
                  <c:v>318.89539000000002</c:v>
                </c:pt>
                <c:pt idx="9">
                  <c:v>310.84860000000003</c:v>
                </c:pt>
                <c:pt idx="10">
                  <c:v>321.65114000000005</c:v>
                </c:pt>
                <c:pt idx="11">
                  <c:v>319.88745999999998</c:v>
                </c:pt>
                <c:pt idx="12">
                  <c:v>332.45368000000002</c:v>
                </c:pt>
                <c:pt idx="13">
                  <c:v>344.02783000000005</c:v>
                </c:pt>
                <c:pt idx="14">
                  <c:v>352.62576999999999</c:v>
                </c:pt>
                <c:pt idx="15">
                  <c:v>371.91602</c:v>
                </c:pt>
                <c:pt idx="16">
                  <c:v>371.36487</c:v>
                </c:pt>
                <c:pt idx="17">
                  <c:v>387.89936999999998</c:v>
                </c:pt>
                <c:pt idx="18">
                  <c:v>400.90651000000003</c:v>
                </c:pt>
                <c:pt idx="19">
                  <c:v>405.09525000000002</c:v>
                </c:pt>
                <c:pt idx="20">
                  <c:v>425.92872</c:v>
                </c:pt>
                <c:pt idx="21">
                  <c:v>417.33078000000006</c:v>
                </c:pt>
                <c:pt idx="22">
                  <c:v>421.51952</c:v>
                </c:pt>
                <c:pt idx="23">
                  <c:v>427.80263000000002</c:v>
                </c:pt>
                <c:pt idx="24">
                  <c:v>435.07781</c:v>
                </c:pt>
                <c:pt idx="25">
                  <c:v>439.26655</c:v>
                </c:pt>
                <c:pt idx="26">
                  <c:v>424.93665000000004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4335744"/>
        <c:axId val="257399040"/>
      </c:lineChart>
      <c:catAx>
        <c:axId val="184335744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57399040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257399040"/>
        <c:scaling>
          <c:orientation val="minMax"/>
          <c:max val="460"/>
          <c:min val="30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4.2416462648051344E-2"/>
              <c:y val="8.6655811083104703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84335744"/>
        <c:crosses val="autoZero"/>
        <c:crossBetween val="midCat"/>
        <c:majorUnit val="20"/>
        <c:minorUnit val="20"/>
      </c:valAx>
      <c:spPr>
        <a:solidFill>
          <a:srgbClr val="FFFFFF"/>
        </a:solidFill>
        <a:ln w="12700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ドル円為替相場（東京市場対顧客電信相場仲値）</a:t>
            </a:r>
          </a:p>
        </c:rich>
      </c:tx>
      <c:layout>
        <c:manualLayout>
          <c:xMode val="edge"/>
          <c:yMode val="edge"/>
          <c:x val="0.17250712572103272"/>
          <c:y val="1.6217911785417066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1008355330941792E-2"/>
          <c:y val="0.13025734588054541"/>
          <c:w val="0.88072152155765626"/>
          <c:h val="0.65286377312592025"/>
        </c:manualLayout>
      </c:layout>
      <c:lineChart>
        <c:grouping val="standard"/>
        <c:varyColors val="0"/>
        <c:ser>
          <c:idx val="0"/>
          <c:order val="0"/>
          <c:tx>
            <c:strRef>
              <c:f>チャート!$AD$35</c:f>
              <c:strCache>
                <c:ptCount val="1"/>
                <c:pt idx="0">
                  <c:v>TTM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dPt>
            <c:idx val="0"/>
            <c:bubble3D val="0"/>
          </c:dPt>
          <c:cat>
            <c:numRef>
              <c:f>チャート!$AC$543:$AC$571</c:f>
              <c:numCache>
                <c:formatCode>m"月"d"日"</c:formatCode>
                <c:ptCount val="29"/>
                <c:pt idx="0">
                  <c:v>43987</c:v>
                </c:pt>
                <c:pt idx="1">
                  <c:v>43994</c:v>
                </c:pt>
                <c:pt idx="2">
                  <c:v>44001</c:v>
                </c:pt>
                <c:pt idx="3">
                  <c:v>44008</c:v>
                </c:pt>
                <c:pt idx="4">
                  <c:v>44015</c:v>
                </c:pt>
                <c:pt idx="5">
                  <c:v>44022</c:v>
                </c:pt>
                <c:pt idx="6">
                  <c:v>44029</c:v>
                </c:pt>
                <c:pt idx="7">
                  <c:v>44036</c:v>
                </c:pt>
                <c:pt idx="8">
                  <c:v>44043</c:v>
                </c:pt>
                <c:pt idx="9">
                  <c:v>44050</c:v>
                </c:pt>
                <c:pt idx="10">
                  <c:v>44057</c:v>
                </c:pt>
                <c:pt idx="11">
                  <c:v>44064</c:v>
                </c:pt>
                <c:pt idx="12">
                  <c:v>44071</c:v>
                </c:pt>
                <c:pt idx="13">
                  <c:v>44078</c:v>
                </c:pt>
                <c:pt idx="14">
                  <c:v>44085</c:v>
                </c:pt>
                <c:pt idx="15">
                  <c:v>44092</c:v>
                </c:pt>
                <c:pt idx="16">
                  <c:v>44099</c:v>
                </c:pt>
                <c:pt idx="17">
                  <c:v>44106</c:v>
                </c:pt>
                <c:pt idx="18">
                  <c:v>44113</c:v>
                </c:pt>
                <c:pt idx="19">
                  <c:v>44120</c:v>
                </c:pt>
                <c:pt idx="20">
                  <c:v>44127</c:v>
                </c:pt>
                <c:pt idx="21">
                  <c:v>44134</c:v>
                </c:pt>
                <c:pt idx="22">
                  <c:v>44141</c:v>
                </c:pt>
                <c:pt idx="23">
                  <c:v>44148</c:v>
                </c:pt>
                <c:pt idx="24">
                  <c:v>44155</c:v>
                </c:pt>
                <c:pt idx="25">
                  <c:v>44162</c:v>
                </c:pt>
                <c:pt idx="26">
                  <c:v>44169</c:v>
                </c:pt>
              </c:numCache>
            </c:numRef>
          </c:cat>
          <c:val>
            <c:numRef>
              <c:f>チャート!$AD$543:$AD$571</c:f>
              <c:numCache>
                <c:formatCode>General</c:formatCode>
                <c:ptCount val="29"/>
                <c:pt idx="0">
                  <c:v>109.09</c:v>
                </c:pt>
                <c:pt idx="1">
                  <c:v>109.69</c:v>
                </c:pt>
                <c:pt idx="2">
                  <c:v>106.95</c:v>
                </c:pt>
                <c:pt idx="3">
                  <c:v>107.12</c:v>
                </c:pt>
                <c:pt idx="4">
                  <c:v>107.54</c:v>
                </c:pt>
                <c:pt idx="5">
                  <c:v>107.13</c:v>
                </c:pt>
                <c:pt idx="6">
                  <c:v>107.28</c:v>
                </c:pt>
                <c:pt idx="7">
                  <c:v>106.89</c:v>
                </c:pt>
                <c:pt idx="8">
                  <c:v>104.6</c:v>
                </c:pt>
                <c:pt idx="9">
                  <c:v>105.59</c:v>
                </c:pt>
                <c:pt idx="10">
                  <c:v>106.98</c:v>
                </c:pt>
                <c:pt idx="11">
                  <c:v>105.7</c:v>
                </c:pt>
                <c:pt idx="12">
                  <c:v>106.66</c:v>
                </c:pt>
                <c:pt idx="13">
                  <c:v>106.16</c:v>
                </c:pt>
                <c:pt idx="14">
                  <c:v>106.16</c:v>
                </c:pt>
                <c:pt idx="15">
                  <c:v>104.84</c:v>
                </c:pt>
                <c:pt idx="16">
                  <c:v>105.56</c:v>
                </c:pt>
                <c:pt idx="17">
                  <c:v>105.56</c:v>
                </c:pt>
                <c:pt idx="18">
                  <c:v>105.98</c:v>
                </c:pt>
                <c:pt idx="19">
                  <c:v>105.36</c:v>
                </c:pt>
                <c:pt idx="20">
                  <c:v>104.7</c:v>
                </c:pt>
                <c:pt idx="21">
                  <c:v>104.6</c:v>
                </c:pt>
                <c:pt idx="22">
                  <c:v>103.7</c:v>
                </c:pt>
                <c:pt idx="23">
                  <c:v>104.99</c:v>
                </c:pt>
                <c:pt idx="24">
                  <c:v>103.88</c:v>
                </c:pt>
                <c:pt idx="25">
                  <c:v>104.15</c:v>
                </c:pt>
                <c:pt idx="26">
                  <c:v>103.83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4333440"/>
        <c:axId val="268214656"/>
      </c:lineChart>
      <c:catAx>
        <c:axId val="184333440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68214656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268214656"/>
        <c:scaling>
          <c:orientation val="minMax"/>
          <c:max val="112"/>
          <c:min val="98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4.6451609749898579E-2"/>
              <c:y val="8.6655147488007307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84333440"/>
        <c:crosses val="autoZero"/>
        <c:crossBetween val="midCat"/>
        <c:majorUnit val="2"/>
      </c:valAx>
      <c:spPr>
        <a:solidFill>
          <a:srgbClr val="FFFFFF"/>
        </a:solidFill>
        <a:ln w="12700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0.29986</cdr:x>
      <cdr:y>3.41977E-7</cdr:y>
    </cdr:from>
    <cdr:to>
      <cdr:x>0.72597</cdr:x>
      <cdr:y>0.09446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1990725" y="1"/>
          <a:ext cx="2828925" cy="27622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8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0.01348</cdr:x>
      <cdr:y>0</cdr:y>
    </cdr:from>
    <cdr:to>
      <cdr:x>0.15941</cdr:x>
      <cdr:y>0.09121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89493" y="0"/>
          <a:ext cx="968818" cy="2667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5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太田　夕貴</dc:creator>
  <cp:lastModifiedBy>太田　夕貴</cp:lastModifiedBy>
  <cp:revision>1</cp:revision>
  <cp:lastPrinted>2020-12-17T05:25:00Z</cp:lastPrinted>
  <dcterms:created xsi:type="dcterms:W3CDTF">2020-12-17T05:02:00Z</dcterms:created>
  <dcterms:modified xsi:type="dcterms:W3CDTF">2020-12-17T05:26:00Z</dcterms:modified>
</cp:coreProperties>
</file>